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808"/>
        <w:gridCol w:w="1304"/>
      </w:tblGrid>
      <w:tr w:rsidR="001234A6">
        <w:trPr>
          <w:cantSplit/>
        </w:trPr>
        <w:tc>
          <w:tcPr>
            <w:tcW w:w="1134" w:type="dxa"/>
            <w:vMerge w:val="restart"/>
          </w:tcPr>
          <w:p w:rsidR="001234A6" w:rsidRDefault="00801170">
            <w:pPr>
              <w:rPr>
                <w:rFonts w:ascii="Times New Roman" w:hAnsi="Times New Roman"/>
                <w:b/>
                <w:color w:val="FF0000"/>
                <w:sz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lang w:val="nb-NO" w:eastAsia="nb-NO"/>
              </w:rPr>
              <w:drawing>
                <wp:inline distT="0" distB="0" distL="0" distR="0">
                  <wp:extent cx="671195" cy="755015"/>
                  <wp:effectExtent l="0" t="0" r="0" b="6985"/>
                  <wp:docPr id="1" name="Bilde 1" descr="vipa-l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pa-l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22"/>
              </w:rPr>
            </w:pPr>
            <w:r w:rsidRPr="00274BA6">
              <w:rPr>
                <w:rFonts w:ascii="Times New Roman" w:hAnsi="Times New Roman"/>
                <w:b/>
                <w:sz w:val="30"/>
              </w:rPr>
              <w:t>TIME KOMMUNE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</w:rPr>
            </w:pPr>
            <w:r w:rsidRPr="00274BA6">
              <w:rPr>
                <w:rFonts w:ascii="Times New Roman" w:hAnsi="Times New Roman"/>
              </w:rPr>
              <w:t>Dato: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234A6" w:rsidRPr="00274BA6" w:rsidRDefault="00543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TIME \@ "dd.MM.yyyy" </w:instrText>
            </w:r>
            <w:r>
              <w:rPr>
                <w:rFonts w:ascii="Times New Roman" w:hAnsi="Times New Roman"/>
              </w:rPr>
              <w:fldChar w:fldCharType="separate"/>
            </w:r>
            <w:r w:rsidR="00E673F2">
              <w:rPr>
                <w:rFonts w:ascii="Times New Roman" w:hAnsi="Times New Roman"/>
                <w:noProof/>
              </w:rPr>
              <w:t>19.04.2018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6521" w:type="dxa"/>
          </w:tcPr>
          <w:p w:rsidR="001234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Fagstab </w:t>
            </w:r>
            <w:r w:rsidR="001234A6" w:rsidRPr="00274BA6">
              <w:rPr>
                <w:rFonts w:ascii="Times New Roman" w:hAnsi="Times New Roman"/>
                <w:caps/>
              </w:rPr>
              <w:t>O</w:t>
            </w:r>
            <w:r>
              <w:rPr>
                <w:rFonts w:ascii="Times New Roman" w:hAnsi="Times New Roman"/>
                <w:caps/>
              </w:rPr>
              <w:t>ppvekst</w:t>
            </w:r>
          </w:p>
          <w:p w:rsidR="00801170" w:rsidRPr="00274B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521" w:type="dxa"/>
          </w:tcPr>
          <w:p w:rsidR="001234A6" w:rsidRPr="00274BA6" w:rsidRDefault="0080117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Skule</w:t>
            </w: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08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Pr="004941E4" w:rsidRDefault="00BE40EF">
      <w:pPr>
        <w:rPr>
          <w:rFonts w:ascii="Times New Roman" w:hAnsi="Times New Roman"/>
          <w:sz w:val="32"/>
          <w:szCs w:val="32"/>
        </w:rPr>
      </w:pPr>
      <w:r w:rsidRPr="004941E4">
        <w:rPr>
          <w:rFonts w:ascii="Times New Roman" w:hAnsi="Times New Roman"/>
          <w:sz w:val="32"/>
          <w:szCs w:val="32"/>
        </w:rPr>
        <w:t>Farleg skuleveg</w:t>
      </w:r>
    </w:p>
    <w:p w:rsidR="004941E4" w:rsidRDefault="004941E4">
      <w:pPr>
        <w:rPr>
          <w:rFonts w:ascii="Times New Roman" w:hAnsi="Times New Roman"/>
        </w:rPr>
      </w:pPr>
    </w:p>
    <w:p w:rsidR="004941E4" w:rsidRPr="004941E4" w:rsidRDefault="004941E4" w:rsidP="004941E4">
      <w:pPr>
        <w:shd w:val="clear" w:color="auto" w:fill="FFFFFF"/>
        <w:spacing w:line="330" w:lineRule="atLeast"/>
        <w:rPr>
          <w:rFonts w:ascii="Helvetica" w:hAnsi="Helvetica" w:cs="Arial"/>
          <w:i/>
          <w:color w:val="333333"/>
          <w:sz w:val="23"/>
          <w:szCs w:val="23"/>
          <w:lang w:val="nb-NO" w:eastAsia="nb-NO"/>
        </w:rPr>
      </w:pPr>
      <w:r w:rsidRPr="004941E4">
        <w:rPr>
          <w:rFonts w:ascii="Helvetica" w:hAnsi="Helvetica" w:cs="Arial"/>
          <w:i/>
          <w:color w:val="333333"/>
          <w:sz w:val="23"/>
          <w:szCs w:val="23"/>
          <w:lang w:val="nb-NO" w:eastAsia="nb-NO"/>
        </w:rPr>
        <w:t>I opplæringsloven § 7-1 står det om skyss i</w:t>
      </w:r>
      <w:r w:rsidRPr="004941E4">
        <w:rPr>
          <w:rFonts w:ascii="Helvetica" w:hAnsi="Helvetica" w:cs="Arial"/>
          <w:i/>
          <w:iCs/>
          <w:color w:val="333333"/>
          <w:sz w:val="23"/>
          <w:szCs w:val="23"/>
          <w:lang w:val="nb-NO" w:eastAsia="nb-NO"/>
        </w:rPr>
        <w:t xml:space="preserve"> grunnskulen.</w:t>
      </w:r>
    </w:p>
    <w:p w:rsidR="004941E4" w:rsidRPr="004941E4" w:rsidRDefault="004941E4" w:rsidP="004941E4">
      <w:pPr>
        <w:shd w:val="clear" w:color="auto" w:fill="FFFFFF"/>
        <w:spacing w:after="158" w:line="330" w:lineRule="atLeast"/>
        <w:rPr>
          <w:rFonts w:ascii="Helvetica" w:hAnsi="Helvetica" w:cs="Arial"/>
          <w:i/>
          <w:color w:val="333333"/>
          <w:sz w:val="23"/>
          <w:szCs w:val="23"/>
          <w:lang w:val="nb-NO" w:eastAsia="nb-NO"/>
        </w:rPr>
      </w:pPr>
      <w:r w:rsidRPr="004941E4">
        <w:rPr>
          <w:rFonts w:ascii="Helvetica" w:hAnsi="Helvetica" w:cs="Arial"/>
          <w:i/>
          <w:color w:val="333333"/>
          <w:sz w:val="23"/>
          <w:szCs w:val="23"/>
          <w:lang w:val="nb-NO" w:eastAsia="nb-NO"/>
        </w:rPr>
        <w:t>Elevar i 2.-10. årstrinn som bur meir enn fire kilometer frå skolen har rett til gratis skyss. For elevar i 1. årstrinn er skyssgrensa to kilometer. Elevar som har særleg farleg eller vanskeleg skoleveg har rett til gratis skyss utan omsyn til veglengda.</w:t>
      </w:r>
    </w:p>
    <w:p w:rsidR="00BE40EF" w:rsidRDefault="00BE40EF">
      <w:pPr>
        <w:rPr>
          <w:rFonts w:ascii="Times New Roman" w:hAnsi="Times New Roman"/>
        </w:rPr>
      </w:pPr>
    </w:p>
    <w:p w:rsidR="00BE40EF" w:rsidRDefault="00BE40EF">
      <w:pPr>
        <w:rPr>
          <w:rFonts w:ascii="Times New Roman" w:hAnsi="Times New Roman"/>
        </w:rPr>
      </w:pPr>
      <w:r>
        <w:rPr>
          <w:rFonts w:ascii="Times New Roman" w:hAnsi="Times New Roman"/>
        </w:rPr>
        <w:t>Time kommune</w:t>
      </w:r>
      <w:r w:rsidR="004941E4">
        <w:rPr>
          <w:rFonts w:ascii="Times New Roman" w:hAnsi="Times New Roman"/>
        </w:rPr>
        <w:t xml:space="preserve"> har gjort e</w:t>
      </w:r>
      <w:r>
        <w:rPr>
          <w:rFonts w:ascii="Times New Roman" w:hAnsi="Times New Roman"/>
        </w:rPr>
        <w:t>i ny vurdering av vegane inn til Hognestad skule, Lye skule og Undheim skule. Dei har laga kart som viser kva vegar som er trygge å ferdast på for mjuke trafikkantar. På kartet er dei trygge vegane farga grøne og</w:t>
      </w:r>
      <w:r w:rsidR="004941E4">
        <w:rPr>
          <w:rFonts w:ascii="Times New Roman" w:hAnsi="Times New Roman"/>
        </w:rPr>
        <w:t xml:space="preserve"> og dei som ikkje er trygg røde. Levekår i Time har vedteke at dei som må bruka dei røde vegane for å koma til skulen, kan søkja om skuleskyss sjølv om dei ikkje har krav på skyss på grunn av veglengda.</w:t>
      </w:r>
    </w:p>
    <w:p w:rsidR="004941E4" w:rsidRDefault="004941E4">
      <w:pPr>
        <w:rPr>
          <w:rFonts w:ascii="Times New Roman" w:hAnsi="Times New Roman"/>
        </w:rPr>
      </w:pPr>
    </w:p>
    <w:p w:rsidR="004941E4" w:rsidRDefault="004941E4">
      <w:pPr>
        <w:rPr>
          <w:rFonts w:ascii="Times New Roman" w:hAnsi="Times New Roman"/>
        </w:rPr>
      </w:pPr>
      <w:r>
        <w:rPr>
          <w:rFonts w:ascii="Times New Roman" w:hAnsi="Times New Roman"/>
        </w:rPr>
        <w:t>Dei som må nytta dei røde vegane for å koma til skulen, kan søkja skulen sin om skyss på grunn av farleg skuleveg.</w:t>
      </w:r>
    </w:p>
    <w:p w:rsidR="004941E4" w:rsidRDefault="004941E4">
      <w:pPr>
        <w:rPr>
          <w:rFonts w:ascii="Times New Roman" w:hAnsi="Times New Roman"/>
        </w:rPr>
      </w:pPr>
    </w:p>
    <w:p w:rsidR="004941E4" w:rsidRDefault="004941E4">
      <w:pPr>
        <w:rPr>
          <w:rFonts w:ascii="Times New Roman" w:hAnsi="Times New Roman"/>
        </w:rPr>
      </w:pPr>
      <w:r>
        <w:rPr>
          <w:rFonts w:ascii="Times New Roman" w:hAnsi="Times New Roman"/>
        </w:rPr>
        <w:t>De finn søknadsskjema og kart på skulen si heimeside.</w:t>
      </w:r>
    </w:p>
    <w:p w:rsidR="004941E4" w:rsidRDefault="004941E4">
      <w:pPr>
        <w:rPr>
          <w:rFonts w:ascii="Times New Roman" w:hAnsi="Times New Roman"/>
        </w:rPr>
      </w:pPr>
    </w:p>
    <w:p w:rsidR="004941E4" w:rsidRDefault="004941E4">
      <w:pPr>
        <w:rPr>
          <w:rFonts w:ascii="Times New Roman" w:hAnsi="Times New Roman"/>
        </w:rPr>
      </w:pPr>
    </w:p>
    <w:p w:rsidR="004941E4" w:rsidRDefault="004941E4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  <w:b/>
          <w:caps/>
        </w:rPr>
      </w:pPr>
    </w:p>
    <w:p w:rsidR="001234A6" w:rsidRDefault="001234A6">
      <w:pPr>
        <w:rPr>
          <w:rFonts w:ascii="Times New Roman" w:hAnsi="Times New Roman"/>
          <w:b/>
          <w:caps/>
        </w:rPr>
      </w:pPr>
    </w:p>
    <w:p w:rsidR="001234A6" w:rsidRDefault="001234A6">
      <w:pPr>
        <w:rPr>
          <w:rFonts w:ascii="Times New Roman" w:hAnsi="Times New Roman"/>
          <w:b/>
          <w:caps/>
        </w:rPr>
      </w:pPr>
    </w:p>
    <w:p w:rsidR="001234A6" w:rsidRDefault="001234A6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sectPr w:rsidR="001234A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567" w:right="1134" w:bottom="851" w:left="1134" w:header="708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EC" w:rsidRDefault="002073EC">
      <w:r>
        <w:separator/>
      </w:r>
    </w:p>
  </w:endnote>
  <w:endnote w:type="continuationSeparator" w:id="0">
    <w:p w:rsidR="002073EC" w:rsidRDefault="0020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9E" w:rsidRDefault="00244B9E">
    <w:pPr>
      <w:pStyle w:val="Bunntekst"/>
      <w:pBdr>
        <w:top w:val="single" w:sz="12" w:space="1" w:color="auto"/>
      </w:pBdr>
      <w:tabs>
        <w:tab w:val="right" w:pos="8789"/>
      </w:tabs>
    </w:pPr>
    <w:r>
      <w:t xml:space="preserve">Side </w:t>
    </w:r>
    <w:r>
      <w:rPr>
        <w:b/>
      </w:rPr>
      <w:fldChar w:fldCharType="begin"/>
    </w:r>
    <w:r>
      <w:rPr>
        <w:b/>
      </w:rPr>
      <w:instrText>\PAGE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 xml:space="preserve">Dato: </w:t>
    </w:r>
    <w:r>
      <w:fldChar w:fldCharType="begin"/>
    </w:r>
    <w:r>
      <w:instrText>\DATE \@ "d. MMMM åååå"</w:instrText>
    </w:r>
    <w:r>
      <w:fldChar w:fldCharType="separate"/>
    </w:r>
    <w:r w:rsidR="00E673F2">
      <w:rPr>
        <w:noProof/>
      </w:rPr>
      <w:t>19. april åååå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9E" w:rsidRDefault="00244B9E">
    <w:pPr>
      <w:pStyle w:val="Bunntekst"/>
      <w:tabs>
        <w:tab w:val="right" w:pos="878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701"/>
      <w:gridCol w:w="3118"/>
      <w:gridCol w:w="2835"/>
    </w:tblGrid>
    <w:tr w:rsidR="00244B9E">
      <w:trPr>
        <w:cantSplit/>
      </w:trPr>
      <w:tc>
        <w:tcPr>
          <w:tcW w:w="2055" w:type="dxa"/>
          <w:tcBorders>
            <w:top w:val="single" w:sz="6" w:space="0" w:color="auto"/>
          </w:tcBorders>
        </w:tcPr>
        <w:p w:rsidR="00244B9E" w:rsidRDefault="00244B9E">
          <w:pPr>
            <w:tabs>
              <w:tab w:val="left" w:pos="851"/>
              <w:tab w:val="right" w:pos="7938"/>
            </w:tabs>
            <w:rPr>
              <w:b/>
              <w:sz w:val="8"/>
            </w:rPr>
          </w:pPr>
        </w:p>
      </w:tc>
      <w:tc>
        <w:tcPr>
          <w:tcW w:w="1701" w:type="dxa"/>
          <w:tcBorders>
            <w:top w:val="single" w:sz="6" w:space="0" w:color="auto"/>
          </w:tcBorders>
        </w:tcPr>
        <w:p w:rsidR="00244B9E" w:rsidRDefault="00244B9E">
          <w:pPr>
            <w:tabs>
              <w:tab w:val="left" w:pos="709"/>
              <w:tab w:val="right" w:pos="7938"/>
            </w:tabs>
            <w:rPr>
              <w:b/>
              <w:sz w:val="8"/>
            </w:rPr>
          </w:pPr>
        </w:p>
      </w:tc>
      <w:tc>
        <w:tcPr>
          <w:tcW w:w="3118" w:type="dxa"/>
          <w:tcBorders>
            <w:top w:val="single" w:sz="6" w:space="0" w:color="auto"/>
          </w:tcBorders>
        </w:tcPr>
        <w:p w:rsidR="00244B9E" w:rsidRDefault="00244B9E">
          <w:pPr>
            <w:tabs>
              <w:tab w:val="left" w:pos="1701"/>
              <w:tab w:val="right" w:pos="7938"/>
            </w:tabs>
            <w:rPr>
              <w:b/>
              <w:sz w:val="8"/>
            </w:rPr>
          </w:pPr>
        </w:p>
      </w:tc>
      <w:tc>
        <w:tcPr>
          <w:tcW w:w="2835" w:type="dxa"/>
          <w:tcBorders>
            <w:top w:val="single" w:sz="6" w:space="0" w:color="auto"/>
          </w:tcBorders>
        </w:tcPr>
        <w:p w:rsidR="00244B9E" w:rsidRDefault="00244B9E">
          <w:pPr>
            <w:tabs>
              <w:tab w:val="left" w:pos="1134"/>
              <w:tab w:val="right" w:pos="7938"/>
            </w:tabs>
            <w:rPr>
              <w:b/>
              <w:sz w:val="8"/>
            </w:rPr>
          </w:pPr>
        </w:p>
      </w:tc>
    </w:tr>
    <w:tr w:rsidR="00244B9E">
      <w:trPr>
        <w:cantSplit/>
      </w:trPr>
      <w:tc>
        <w:tcPr>
          <w:tcW w:w="2055" w:type="dxa"/>
        </w:tcPr>
        <w:p w:rsidR="00244B9E" w:rsidRDefault="00244B9E">
          <w:pPr>
            <w:tabs>
              <w:tab w:val="left" w:pos="851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Gateadresse:</w:t>
          </w:r>
        </w:p>
        <w:p w:rsidR="00244B9E" w:rsidRDefault="00244B9E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Arne Garborgs veg 30,</w:t>
          </w:r>
        </w:p>
        <w:p w:rsidR="00244B9E" w:rsidRDefault="00244B9E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4340 Bryne.</w:t>
          </w:r>
        </w:p>
      </w:tc>
      <w:tc>
        <w:tcPr>
          <w:tcW w:w="1701" w:type="dxa"/>
        </w:tcPr>
        <w:p w:rsidR="00244B9E" w:rsidRDefault="00244B9E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Postadresse:</w:t>
          </w:r>
        </w:p>
        <w:p w:rsidR="00244B9E" w:rsidRDefault="00244B9E">
          <w:pPr>
            <w:tabs>
              <w:tab w:val="left" w:pos="709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Postboks 38.</w:t>
          </w:r>
        </w:p>
        <w:p w:rsidR="00244B9E" w:rsidRDefault="00244B9E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sz w:val="16"/>
            </w:rPr>
            <w:t>4349 Bryne.</w:t>
          </w:r>
        </w:p>
      </w:tc>
      <w:tc>
        <w:tcPr>
          <w:tcW w:w="3118" w:type="dxa"/>
        </w:tcPr>
        <w:p w:rsidR="00244B9E" w:rsidRPr="005605DB" w:rsidRDefault="00244B9E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Telefon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51 77 60 00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</w:p>
        <w:p w:rsidR="00244B9E" w:rsidRPr="005605DB" w:rsidRDefault="00244B9E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 xml:space="preserve">Telefon </w:t>
          </w:r>
          <w:r w:rsidRPr="005605DB">
            <w:rPr>
              <w:b/>
              <w:sz w:val="16"/>
              <w:lang w:val="nb-NO"/>
            </w:rPr>
            <w:t>ordføraren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>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51 77 60 20</w:t>
          </w:r>
        </w:p>
        <w:p w:rsidR="00244B9E" w:rsidRPr="005605DB" w:rsidRDefault="00244B9E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Telefaks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51 48 15 00</w:t>
          </w:r>
        </w:p>
      </w:tc>
      <w:tc>
        <w:tcPr>
          <w:tcW w:w="2835" w:type="dxa"/>
        </w:tcPr>
        <w:p w:rsidR="00244B9E" w:rsidRDefault="00244B9E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Bankkonto:</w:t>
          </w:r>
          <w:r>
            <w:rPr>
              <w:rFonts w:ascii="Times New Roman" w:hAnsi="Times New Roman"/>
              <w:b/>
              <w:sz w:val="16"/>
            </w:rPr>
            <w:tab/>
          </w:r>
          <w:r>
            <w:rPr>
              <w:rFonts w:ascii="Times New Roman" w:hAnsi="Times New Roman"/>
              <w:sz w:val="16"/>
            </w:rPr>
            <w:t>3212 20 24422</w:t>
          </w:r>
        </w:p>
        <w:p w:rsidR="00244B9E" w:rsidRDefault="00244B9E" w:rsidP="00274BA6">
          <w:pPr>
            <w:tabs>
              <w:tab w:val="left" w:pos="1348"/>
            </w:tabs>
            <w:rPr>
              <w:rFonts w:ascii="Times New Roman" w:hAnsi="Times New Roman"/>
              <w:sz w:val="16"/>
              <w:szCs w:val="16"/>
            </w:rPr>
          </w:pPr>
          <w:r w:rsidRPr="00DA6443">
            <w:rPr>
              <w:rFonts w:ascii="Times New Roman" w:hAnsi="Times New Roman"/>
              <w:b/>
              <w:sz w:val="16"/>
              <w:szCs w:val="16"/>
            </w:rPr>
            <w:t>Bankkonto skatt</w:t>
          </w:r>
          <w:r>
            <w:rPr>
              <w:rFonts w:ascii="Times New Roman" w:hAnsi="Times New Roman"/>
              <w:b/>
              <w:sz w:val="16"/>
              <w:szCs w:val="16"/>
            </w:rPr>
            <w:tab/>
          </w:r>
          <w:r w:rsidRPr="00DA6443">
            <w:rPr>
              <w:rFonts w:ascii="Times New Roman" w:hAnsi="Times New Roman"/>
              <w:sz w:val="16"/>
              <w:szCs w:val="16"/>
            </w:rPr>
            <w:t>7855</w:t>
          </w:r>
          <w:r>
            <w:rPr>
              <w:rFonts w:ascii="Times New Roman" w:hAnsi="Times New Roman"/>
              <w:sz w:val="16"/>
              <w:szCs w:val="16"/>
            </w:rPr>
            <w:t xml:space="preserve"> 05 11214</w:t>
          </w:r>
        </w:p>
        <w:p w:rsidR="00244B9E" w:rsidRDefault="00244B9E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 w:rsidRPr="00092B27">
            <w:rPr>
              <w:rFonts w:ascii="Times New Roman" w:hAnsi="Times New Roman"/>
              <w:b/>
              <w:sz w:val="16"/>
              <w:szCs w:val="16"/>
            </w:rPr>
            <w:t>Organisasjonsnr.</w:t>
          </w:r>
          <w:r>
            <w:rPr>
              <w:rFonts w:ascii="Times New Roman" w:hAnsi="Times New Roman"/>
              <w:sz w:val="16"/>
              <w:szCs w:val="16"/>
            </w:rPr>
            <w:tab/>
            <w:t>859 223 672</w:t>
          </w:r>
        </w:p>
      </w:tc>
    </w:tr>
  </w:tbl>
  <w:p w:rsidR="00244B9E" w:rsidRDefault="00244B9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EC" w:rsidRDefault="002073EC">
      <w:r>
        <w:separator/>
      </w:r>
    </w:p>
  </w:footnote>
  <w:footnote w:type="continuationSeparator" w:id="0">
    <w:p w:rsidR="002073EC" w:rsidRDefault="0020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9E" w:rsidRDefault="00244B9E">
    <w:pPr>
      <w:pStyle w:val="Topptekst"/>
      <w:pBdr>
        <w:bottom w:val="single" w:sz="12" w:space="1" w:color="auto"/>
      </w:pBdr>
      <w:tabs>
        <w:tab w:val="left" w:pos="7655"/>
      </w:tabs>
      <w:ind w:right="-1"/>
    </w:pPr>
    <w:r>
      <w:t>Time kommune</w:t>
    </w:r>
    <w:r>
      <w:tab/>
    </w:r>
    <w:r>
      <w:tab/>
      <w:t>Teknisk etat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9E" w:rsidRDefault="00244B9E">
    <w:pPr>
      <w:pStyle w:val="Topptekst"/>
      <w:tabs>
        <w:tab w:val="right" w:pos="8789"/>
      </w:tabs>
      <w:ind w:right="-2"/>
      <w:jc w:val="right"/>
    </w:pPr>
    <w:r>
      <w:fldChar w:fldCharType="begin"/>
    </w:r>
    <w:r>
      <w:instrText>\PAGE</w:instrText>
    </w:r>
    <w:r>
      <w:fldChar w:fldCharType="separate"/>
    </w:r>
    <w:r w:rsidR="00513DAF">
      <w:rPr>
        <w:noProof/>
      </w:rPr>
      <w:t>2</w:t>
    </w:r>
    <w:r>
      <w:fldChar w:fldCharType="end"/>
    </w:r>
  </w:p>
  <w:p w:rsidR="00244B9E" w:rsidRDefault="00244B9E">
    <w:pPr>
      <w:pStyle w:val="Topptekst"/>
      <w:tabs>
        <w:tab w:val="right" w:pos="8789"/>
      </w:tabs>
      <w:ind w:right="-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70"/>
    <w:rsid w:val="00081511"/>
    <w:rsid w:val="0008290F"/>
    <w:rsid w:val="001234A6"/>
    <w:rsid w:val="002073EC"/>
    <w:rsid w:val="00244B9E"/>
    <w:rsid w:val="00274BA6"/>
    <w:rsid w:val="00297E67"/>
    <w:rsid w:val="003E3A4E"/>
    <w:rsid w:val="004941E4"/>
    <w:rsid w:val="00513DAF"/>
    <w:rsid w:val="005436C0"/>
    <w:rsid w:val="005605DB"/>
    <w:rsid w:val="005A07F3"/>
    <w:rsid w:val="007A1276"/>
    <w:rsid w:val="007D2B42"/>
    <w:rsid w:val="00801170"/>
    <w:rsid w:val="00A906C1"/>
    <w:rsid w:val="00AB78C1"/>
    <w:rsid w:val="00AD03C1"/>
    <w:rsid w:val="00B101AF"/>
    <w:rsid w:val="00BE40EF"/>
    <w:rsid w:val="00C429D6"/>
    <w:rsid w:val="00CA4DDF"/>
    <w:rsid w:val="00D110E8"/>
    <w:rsid w:val="00DB4321"/>
    <w:rsid w:val="00E059E8"/>
    <w:rsid w:val="00E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(PCL6)" w:eastAsia="Times New Roman" w:hAnsi="Times (PCL6)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n-NO" w:eastAsia="nn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ind w:left="708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position w:val="6"/>
      <w:sz w:val="16"/>
    </w:r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">
    <w:name w:val="Normal Indent"/>
    <w:basedOn w:val="Normal"/>
    <w:next w:val="Normal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B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B42"/>
    <w:rPr>
      <w:rFonts w:ascii="Tahoma" w:hAnsi="Tahoma" w:cs="Tahoma"/>
      <w:sz w:val="16"/>
      <w:szCs w:val="16"/>
      <w:lang w:val="nn-NO" w:eastAsia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(PCL6)" w:eastAsia="Times New Roman" w:hAnsi="Times (PCL6)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n-NO" w:eastAsia="nn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ind w:left="708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position w:val="6"/>
      <w:sz w:val="16"/>
    </w:r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">
    <w:name w:val="Normal Indent"/>
    <w:basedOn w:val="Normal"/>
    <w:next w:val="Normal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B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B42"/>
    <w:rPr>
      <w:rFonts w:ascii="Tahoma" w:hAnsi="Tahoma" w:cs="Tahoma"/>
      <w:sz w:val="16"/>
      <w:szCs w:val="16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7242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247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66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9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rdf&#248;raren\Utg%20brev%20ordforar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Utg brev ordforaren</Template>
  <TotalTime>1</TotalTime>
  <Pages>1</Pages>
  <Words>179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Standardbrev - utgående</vt:lpstr>
    </vt:vector>
  </TitlesOfParts>
  <Company>Sentraladministrasjonen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Olaug Bekkeheien</dc:creator>
  <cp:keywords>Word 2.0 mal</cp:keywords>
  <dc:description>Word 2.0 mal for standard utgående brev</dc:description>
  <cp:lastModifiedBy>Torunn Laland</cp:lastModifiedBy>
  <cp:revision>2</cp:revision>
  <cp:lastPrinted>2018-04-18T11:51:00Z</cp:lastPrinted>
  <dcterms:created xsi:type="dcterms:W3CDTF">2018-04-19T08:07:00Z</dcterms:created>
  <dcterms:modified xsi:type="dcterms:W3CDTF">2018-04-19T08:07:00Z</dcterms:modified>
</cp:coreProperties>
</file>